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8B3" w:rsidRPr="009D151D" w:rsidRDefault="006138B3" w:rsidP="006138B3">
      <w:pPr>
        <w:jc w:val="center"/>
        <w:rPr>
          <w:b/>
          <w:sz w:val="32"/>
          <w:szCs w:val="32"/>
        </w:rPr>
      </w:pPr>
      <w:r w:rsidRPr="009D151D">
        <w:rPr>
          <w:b/>
          <w:sz w:val="32"/>
          <w:szCs w:val="32"/>
        </w:rPr>
        <w:t>Classification model for distinguishing copy number variation from cancer-related alterations: software description</w:t>
      </w:r>
    </w:p>
    <w:p w:rsidR="006138B3" w:rsidRPr="009D151D" w:rsidRDefault="006138B3" w:rsidP="006138B3">
      <w:pPr>
        <w:jc w:val="center"/>
        <w:rPr>
          <w:sz w:val="24"/>
          <w:szCs w:val="24"/>
        </w:rPr>
      </w:pPr>
      <w:r w:rsidRPr="009D151D">
        <w:rPr>
          <w:sz w:val="24"/>
          <w:szCs w:val="24"/>
        </w:rPr>
        <w:t>Irina Ostrovnaya (</w:t>
      </w:r>
      <w:hyperlink r:id="rId5" w:history="1">
        <w:r w:rsidRPr="009D151D">
          <w:rPr>
            <w:rStyle w:val="Hyperlink"/>
            <w:sz w:val="24"/>
            <w:szCs w:val="24"/>
          </w:rPr>
          <w:t>ostrovni@mskcc.org</w:t>
        </w:r>
      </w:hyperlink>
      <w:r w:rsidRPr="009D151D">
        <w:rPr>
          <w:sz w:val="24"/>
          <w:szCs w:val="24"/>
        </w:rPr>
        <w:t>), Adam Olshen</w:t>
      </w:r>
      <w:r w:rsidR="008C1C44" w:rsidRPr="009D151D">
        <w:rPr>
          <w:sz w:val="24"/>
          <w:szCs w:val="24"/>
        </w:rPr>
        <w:t xml:space="preserve"> </w:t>
      </w:r>
      <w:r w:rsidRPr="009D151D">
        <w:rPr>
          <w:sz w:val="24"/>
          <w:szCs w:val="24"/>
        </w:rPr>
        <w:t>(</w:t>
      </w:r>
      <w:hyperlink r:id="rId6" w:history="1">
        <w:r w:rsidRPr="009D151D">
          <w:rPr>
            <w:rStyle w:val="Hyperlink"/>
            <w:rFonts w:ascii="Verdana" w:hAnsi="Verdana"/>
            <w:sz w:val="24"/>
            <w:szCs w:val="24"/>
          </w:rPr>
          <w:t>olshena@mskcc.org</w:t>
        </w:r>
      </w:hyperlink>
      <w:r w:rsidRPr="009D151D">
        <w:rPr>
          <w:sz w:val="24"/>
          <w:szCs w:val="24"/>
        </w:rPr>
        <w:t>)</w:t>
      </w:r>
    </w:p>
    <w:p w:rsidR="006138B3" w:rsidRPr="009D151D" w:rsidRDefault="006138B3">
      <w:pPr>
        <w:rPr>
          <w:sz w:val="24"/>
          <w:szCs w:val="24"/>
        </w:rPr>
      </w:pPr>
    </w:p>
    <w:p w:rsidR="00D87CB6" w:rsidRDefault="006138B3">
      <w:pPr>
        <w:rPr>
          <w:sz w:val="24"/>
          <w:szCs w:val="24"/>
        </w:rPr>
      </w:pPr>
      <w:r w:rsidRPr="009D151D">
        <w:rPr>
          <w:sz w:val="24"/>
          <w:szCs w:val="24"/>
        </w:rPr>
        <w:t xml:space="preserve">This file contains instructions on using models </w:t>
      </w:r>
      <w:r w:rsidR="008C1C44" w:rsidRPr="009D151D">
        <w:rPr>
          <w:sz w:val="24"/>
          <w:szCs w:val="24"/>
        </w:rPr>
        <w:t xml:space="preserve">for CNVs prediction </w:t>
      </w:r>
      <w:r w:rsidRPr="009D151D">
        <w:rPr>
          <w:sz w:val="24"/>
          <w:szCs w:val="24"/>
        </w:rPr>
        <w:t>developed in our manuscript.</w:t>
      </w:r>
      <w:r w:rsidR="008C1C44" w:rsidRPr="009D151D">
        <w:rPr>
          <w:sz w:val="24"/>
          <w:szCs w:val="24"/>
        </w:rPr>
        <w:t xml:space="preserve"> All the analyses are done </w:t>
      </w:r>
      <w:r w:rsidR="009D151D" w:rsidRPr="009D151D">
        <w:rPr>
          <w:sz w:val="24"/>
          <w:szCs w:val="24"/>
        </w:rPr>
        <w:t>in R (http://www.r-project.org)</w:t>
      </w:r>
      <w:r w:rsidR="008C1C44" w:rsidRPr="009D151D">
        <w:rPr>
          <w:sz w:val="24"/>
          <w:szCs w:val="24"/>
        </w:rPr>
        <w:t xml:space="preserve">, and require package </w:t>
      </w:r>
      <w:proofErr w:type="spellStart"/>
      <w:r w:rsidR="008C1C44" w:rsidRPr="009D151D">
        <w:rPr>
          <w:sz w:val="24"/>
          <w:szCs w:val="24"/>
        </w:rPr>
        <w:t>randomForest</w:t>
      </w:r>
      <w:proofErr w:type="spellEnd"/>
      <w:r w:rsidR="008C1C44" w:rsidRPr="009D151D">
        <w:rPr>
          <w:sz w:val="24"/>
          <w:szCs w:val="24"/>
        </w:rPr>
        <w:t xml:space="preserve"> (http://cran.r-project.org/web/packages/randomForest/index.html). </w:t>
      </w:r>
    </w:p>
    <w:p w:rsidR="004C4279" w:rsidRPr="004C4279" w:rsidRDefault="004C4279">
      <w:pPr>
        <w:rPr>
          <w:rFonts w:ascii="Courier New" w:hAnsi="Courier New" w:cs="Courier New"/>
          <w:sz w:val="24"/>
          <w:szCs w:val="24"/>
        </w:rPr>
      </w:pPr>
      <w:proofErr w:type="gramStart"/>
      <w:r>
        <w:rPr>
          <w:rFonts w:ascii="Courier New" w:hAnsi="Courier New" w:cs="Courier New"/>
          <w:sz w:val="24"/>
          <w:szCs w:val="24"/>
        </w:rPr>
        <w:t>library</w:t>
      </w:r>
      <w:r w:rsidRPr="009D151D">
        <w:rPr>
          <w:rFonts w:ascii="Courier New" w:hAnsi="Courier New" w:cs="Courier New"/>
          <w:sz w:val="24"/>
          <w:szCs w:val="24"/>
        </w:rPr>
        <w:t>(</w:t>
      </w:r>
      <w:proofErr w:type="spellStart"/>
      <w:proofErr w:type="gramEnd"/>
      <w:r>
        <w:rPr>
          <w:rFonts w:ascii="Courier New" w:hAnsi="Courier New" w:cs="Courier New"/>
          <w:sz w:val="24"/>
          <w:szCs w:val="24"/>
        </w:rPr>
        <w:t>randomForest</w:t>
      </w:r>
      <w:proofErr w:type="spellEnd"/>
      <w:r w:rsidRPr="009D151D">
        <w:rPr>
          <w:rFonts w:ascii="Courier New" w:hAnsi="Courier New" w:cs="Courier New"/>
          <w:sz w:val="24"/>
          <w:szCs w:val="24"/>
        </w:rPr>
        <w:t>)</w:t>
      </w:r>
    </w:p>
    <w:p w:rsidR="008C1C44" w:rsidRPr="009D151D" w:rsidRDefault="008C1C44">
      <w:pPr>
        <w:rPr>
          <w:sz w:val="24"/>
          <w:szCs w:val="24"/>
        </w:rPr>
      </w:pPr>
      <w:r w:rsidRPr="009D151D">
        <w:rPr>
          <w:sz w:val="24"/>
          <w:szCs w:val="24"/>
        </w:rPr>
        <w:t xml:space="preserve">Two files are necessary for applying prediction models:  “prediction </w:t>
      </w:r>
      <w:proofErr w:type="spellStart"/>
      <w:r w:rsidRPr="009D151D">
        <w:rPr>
          <w:sz w:val="24"/>
          <w:szCs w:val="24"/>
        </w:rPr>
        <w:t>code.R</w:t>
      </w:r>
      <w:proofErr w:type="spellEnd"/>
      <w:r w:rsidRPr="009D151D">
        <w:rPr>
          <w:sz w:val="24"/>
          <w:szCs w:val="24"/>
        </w:rPr>
        <w:t>” and “</w:t>
      </w:r>
      <w:proofErr w:type="spellStart"/>
      <w:r w:rsidRPr="009D151D">
        <w:rPr>
          <w:sz w:val="24"/>
          <w:szCs w:val="24"/>
        </w:rPr>
        <w:t>CNV_prediction_objects.RData</w:t>
      </w:r>
      <w:proofErr w:type="spellEnd"/>
      <w:r w:rsidRPr="009D151D">
        <w:rPr>
          <w:sz w:val="24"/>
          <w:szCs w:val="24"/>
        </w:rPr>
        <w:t xml:space="preserve">” available for download from </w:t>
      </w:r>
      <w:r w:rsidR="00980FE6" w:rsidRPr="00980FE6">
        <w:t>http://www.mskcc.org/mskcc/html/72726.cfm</w:t>
      </w:r>
      <w:r w:rsidR="00F95B98" w:rsidRPr="009D151D">
        <w:rPr>
          <w:sz w:val="24"/>
          <w:szCs w:val="24"/>
        </w:rPr>
        <w:t xml:space="preserve"> </w:t>
      </w:r>
    </w:p>
    <w:p w:rsidR="008C1C44" w:rsidRPr="009D151D" w:rsidRDefault="008C1C44">
      <w:pPr>
        <w:rPr>
          <w:sz w:val="24"/>
          <w:szCs w:val="24"/>
        </w:rPr>
      </w:pPr>
    </w:p>
    <w:p w:rsidR="00F95B98" w:rsidRPr="009D151D" w:rsidRDefault="009D151D">
      <w:pPr>
        <w:rPr>
          <w:sz w:val="24"/>
          <w:szCs w:val="24"/>
        </w:rPr>
      </w:pPr>
      <w:r w:rsidRPr="009D151D">
        <w:rPr>
          <w:sz w:val="24"/>
          <w:szCs w:val="24"/>
        </w:rPr>
        <w:t>T</w:t>
      </w:r>
      <w:r w:rsidR="00F95B98" w:rsidRPr="009D151D">
        <w:rPr>
          <w:sz w:val="24"/>
          <w:szCs w:val="24"/>
        </w:rPr>
        <w:t>he</w:t>
      </w:r>
      <w:r w:rsidR="00AE57AB" w:rsidRPr="009D151D">
        <w:rPr>
          <w:sz w:val="24"/>
          <w:szCs w:val="24"/>
        </w:rPr>
        <w:t>se</w:t>
      </w:r>
      <w:r w:rsidR="00F95B98" w:rsidRPr="009D151D">
        <w:rPr>
          <w:sz w:val="24"/>
          <w:szCs w:val="24"/>
        </w:rPr>
        <w:t xml:space="preserve"> </w:t>
      </w:r>
      <w:r w:rsidR="00AE57AB" w:rsidRPr="009D151D">
        <w:rPr>
          <w:sz w:val="24"/>
          <w:szCs w:val="24"/>
        </w:rPr>
        <w:t>two R files</w:t>
      </w:r>
      <w:r w:rsidR="00F95B98" w:rsidRPr="009D151D">
        <w:rPr>
          <w:sz w:val="24"/>
          <w:szCs w:val="24"/>
        </w:rPr>
        <w:t xml:space="preserve"> ha</w:t>
      </w:r>
      <w:r w:rsidR="00AE57AB" w:rsidRPr="009D151D">
        <w:rPr>
          <w:sz w:val="24"/>
          <w:szCs w:val="24"/>
        </w:rPr>
        <w:t>ve</w:t>
      </w:r>
      <w:r w:rsidR="00F95B98" w:rsidRPr="009D151D">
        <w:rPr>
          <w:sz w:val="24"/>
          <w:szCs w:val="24"/>
        </w:rPr>
        <w:t xml:space="preserve"> to be downloaded in the current R workspace:</w:t>
      </w:r>
    </w:p>
    <w:p w:rsidR="00F95B98" w:rsidRPr="009D151D" w:rsidRDefault="00F95B98">
      <w:pPr>
        <w:rPr>
          <w:rFonts w:ascii="Courier New" w:hAnsi="Courier New" w:cs="Courier New"/>
          <w:sz w:val="24"/>
          <w:szCs w:val="24"/>
        </w:rPr>
      </w:pPr>
      <w:proofErr w:type="gramStart"/>
      <w:r w:rsidRPr="009D151D">
        <w:rPr>
          <w:rFonts w:ascii="Courier New" w:hAnsi="Courier New" w:cs="Courier New"/>
          <w:sz w:val="24"/>
          <w:szCs w:val="24"/>
        </w:rPr>
        <w:t>source(</w:t>
      </w:r>
      <w:proofErr w:type="gramEnd"/>
      <w:r w:rsidRPr="009D151D">
        <w:rPr>
          <w:rFonts w:ascii="Courier New" w:hAnsi="Courier New" w:cs="Courier New"/>
          <w:sz w:val="24"/>
          <w:szCs w:val="24"/>
        </w:rPr>
        <w:t>“</w:t>
      </w:r>
      <w:r w:rsidR="00AE57AB" w:rsidRPr="009D151D">
        <w:rPr>
          <w:sz w:val="24"/>
          <w:szCs w:val="24"/>
        </w:rPr>
        <w:t xml:space="preserve">prediction </w:t>
      </w:r>
      <w:proofErr w:type="spellStart"/>
      <w:r w:rsidR="00AE57AB" w:rsidRPr="009D151D">
        <w:rPr>
          <w:sz w:val="24"/>
          <w:szCs w:val="24"/>
        </w:rPr>
        <w:t>code</w:t>
      </w:r>
      <w:r w:rsidRPr="009D151D">
        <w:rPr>
          <w:rFonts w:ascii="Courier New" w:hAnsi="Courier New" w:cs="Courier New"/>
          <w:sz w:val="24"/>
          <w:szCs w:val="24"/>
        </w:rPr>
        <w:t>.R</w:t>
      </w:r>
      <w:proofErr w:type="spellEnd"/>
      <w:r w:rsidRPr="009D151D">
        <w:rPr>
          <w:rFonts w:ascii="Courier New" w:hAnsi="Courier New" w:cs="Courier New"/>
          <w:sz w:val="24"/>
          <w:szCs w:val="24"/>
        </w:rPr>
        <w:t>")</w:t>
      </w:r>
    </w:p>
    <w:p w:rsidR="00F95B98" w:rsidRDefault="00AE57AB">
      <w:pPr>
        <w:rPr>
          <w:rFonts w:ascii="Courier New" w:hAnsi="Courier New" w:cs="Courier New"/>
          <w:sz w:val="24"/>
          <w:szCs w:val="24"/>
        </w:rPr>
      </w:pPr>
      <w:proofErr w:type="gramStart"/>
      <w:r w:rsidRPr="009D151D">
        <w:rPr>
          <w:rFonts w:ascii="Courier New" w:hAnsi="Courier New" w:cs="Courier New"/>
          <w:sz w:val="24"/>
          <w:szCs w:val="24"/>
        </w:rPr>
        <w:t>load(</w:t>
      </w:r>
      <w:proofErr w:type="gramEnd"/>
      <w:r w:rsidRPr="009D151D">
        <w:rPr>
          <w:rFonts w:ascii="Courier New" w:hAnsi="Courier New" w:cs="Courier New"/>
          <w:sz w:val="24"/>
          <w:szCs w:val="24"/>
        </w:rPr>
        <w:t>“</w:t>
      </w:r>
      <w:proofErr w:type="spellStart"/>
      <w:r w:rsidRPr="009D151D">
        <w:rPr>
          <w:rFonts w:ascii="Courier New" w:hAnsi="Courier New" w:cs="Courier New"/>
          <w:sz w:val="24"/>
          <w:szCs w:val="24"/>
        </w:rPr>
        <w:t>CNV_prediction_objects.RData</w:t>
      </w:r>
      <w:proofErr w:type="spellEnd"/>
      <w:r w:rsidRPr="009D151D">
        <w:rPr>
          <w:rFonts w:ascii="Courier New" w:hAnsi="Courier New" w:cs="Courier New"/>
          <w:sz w:val="24"/>
          <w:szCs w:val="24"/>
        </w:rPr>
        <w:t>”)</w:t>
      </w:r>
    </w:p>
    <w:p w:rsidR="009D151D" w:rsidRPr="009D151D" w:rsidRDefault="009D151D">
      <w:pPr>
        <w:rPr>
          <w:rFonts w:ascii="Courier New" w:hAnsi="Courier New" w:cs="Courier New"/>
          <w:b/>
          <w:sz w:val="24"/>
          <w:szCs w:val="24"/>
        </w:rPr>
      </w:pPr>
    </w:p>
    <w:p w:rsidR="00F95B98" w:rsidRPr="009D151D" w:rsidRDefault="00F95B98">
      <w:pPr>
        <w:rPr>
          <w:sz w:val="24"/>
          <w:szCs w:val="24"/>
        </w:rPr>
      </w:pPr>
      <w:r w:rsidRPr="009D151D">
        <w:rPr>
          <w:sz w:val="24"/>
          <w:szCs w:val="24"/>
        </w:rPr>
        <w:t>To obtain the prediction</w:t>
      </w:r>
      <w:r w:rsidR="009D151D">
        <w:rPr>
          <w:sz w:val="24"/>
          <w:szCs w:val="24"/>
        </w:rPr>
        <w:t>s</w:t>
      </w:r>
      <w:r w:rsidRPr="009D151D">
        <w:rPr>
          <w:sz w:val="24"/>
          <w:szCs w:val="24"/>
        </w:rPr>
        <w:t xml:space="preserve"> the following function must be called:</w:t>
      </w:r>
    </w:p>
    <w:p w:rsidR="00F95B98" w:rsidRPr="009D151D" w:rsidRDefault="00487252" w:rsidP="00F95B98">
      <w:pPr>
        <w:rPr>
          <w:rFonts w:cs="NimbusRomNo9L-Medi"/>
          <w:sz w:val="24"/>
          <w:szCs w:val="24"/>
        </w:rPr>
      </w:pPr>
      <w:r>
        <w:rPr>
          <w:rFonts w:cs="NimbusRomNo9L-Medi"/>
          <w:noProof/>
          <w:sz w:val="24"/>
          <w:szCs w:val="24"/>
        </w:rPr>
        <w:pict>
          <v:shapetype id="_x0000_t32" coordsize="21600,21600" o:spt="32" o:oned="t" path="m,l21600,21600e" filled="f">
            <v:path arrowok="t" fillok="f" o:connecttype="none"/>
            <o:lock v:ext="edit" shapetype="t"/>
          </v:shapetype>
          <v:shape id="_x0000_s1029" type="#_x0000_t32" style="position:absolute;margin-left:-.5pt;margin-top:0;width:465.2pt;height:0;z-index:251663360" o:connectortype="straight"/>
        </w:pict>
      </w:r>
    </w:p>
    <w:p w:rsidR="00F95B98" w:rsidRPr="009D151D" w:rsidRDefault="00487252" w:rsidP="00F95B98">
      <w:pPr>
        <w:ind w:left="2880" w:hanging="2880"/>
        <w:rPr>
          <w:rFonts w:cs="NimbusRomNo9L-Medi"/>
          <w:sz w:val="24"/>
          <w:szCs w:val="24"/>
        </w:rPr>
      </w:pPr>
      <w:r>
        <w:rPr>
          <w:rFonts w:cs="NimbusRomNo9L-Medi"/>
          <w:noProof/>
          <w:sz w:val="24"/>
          <w:szCs w:val="24"/>
        </w:rPr>
        <w:pict>
          <v:shape id="_x0000_s1026" type="#_x0000_t32" style="position:absolute;left:0;text-align:left;margin-left:-.5pt;margin-top:41.1pt;width:465.2pt;height:0;z-index:251660288" o:connectortype="straight"/>
        </w:pict>
      </w:r>
      <w:proofErr w:type="spellStart"/>
      <w:proofErr w:type="gramStart"/>
      <w:r w:rsidR="00F95B98" w:rsidRPr="009D151D">
        <w:rPr>
          <w:rFonts w:ascii="Courier New" w:hAnsi="Courier New" w:cs="Courier New"/>
          <w:sz w:val="24"/>
          <w:szCs w:val="24"/>
        </w:rPr>
        <w:t>predict.CNVs</w:t>
      </w:r>
      <w:proofErr w:type="spellEnd"/>
      <w:proofErr w:type="gramEnd"/>
      <w:r w:rsidR="00F95B98" w:rsidRPr="009D151D">
        <w:rPr>
          <w:rFonts w:cs="NimbusRomNo9L-Medi"/>
          <w:sz w:val="24"/>
          <w:szCs w:val="24"/>
        </w:rPr>
        <w:tab/>
        <w:t xml:space="preserve">Classification of segments of </w:t>
      </w:r>
      <w:r w:rsidR="009D151D" w:rsidRPr="009D151D">
        <w:rPr>
          <w:rFonts w:cs="NimbusRomNo9L-Medi"/>
          <w:sz w:val="24"/>
          <w:szCs w:val="24"/>
        </w:rPr>
        <w:t xml:space="preserve">tumors </w:t>
      </w:r>
      <w:r w:rsidR="00F95B98" w:rsidRPr="009D151D">
        <w:rPr>
          <w:rFonts w:cs="NimbusRomNo9L-Medi"/>
          <w:sz w:val="24"/>
          <w:szCs w:val="24"/>
        </w:rPr>
        <w:t>gains and loss</w:t>
      </w:r>
      <w:r w:rsidR="009D151D">
        <w:rPr>
          <w:rFonts w:cs="NimbusRomNo9L-Medi"/>
          <w:sz w:val="24"/>
          <w:szCs w:val="24"/>
        </w:rPr>
        <w:t>es</w:t>
      </w:r>
      <w:r w:rsidR="00F95B98" w:rsidRPr="009D151D">
        <w:rPr>
          <w:rFonts w:cs="NimbusRomNo9L-Medi"/>
          <w:sz w:val="24"/>
          <w:szCs w:val="24"/>
        </w:rPr>
        <w:t xml:space="preserve"> </w:t>
      </w:r>
      <w:r w:rsidR="009D151D">
        <w:rPr>
          <w:rFonts w:cs="NimbusRomNo9L-Medi"/>
          <w:sz w:val="24"/>
          <w:szCs w:val="24"/>
        </w:rPr>
        <w:t>as</w:t>
      </w:r>
      <w:r w:rsidR="00F95B98" w:rsidRPr="009D151D">
        <w:rPr>
          <w:rFonts w:cs="NimbusRomNo9L-Medi"/>
          <w:sz w:val="24"/>
          <w:szCs w:val="24"/>
        </w:rPr>
        <w:t xml:space="preserve"> germline CNVs or cancer-related CNAs</w:t>
      </w:r>
    </w:p>
    <w:p w:rsidR="00F95B98" w:rsidRPr="009D151D" w:rsidRDefault="00F95B98" w:rsidP="00F95B98">
      <w:pPr>
        <w:autoSpaceDE w:val="0"/>
        <w:autoSpaceDN w:val="0"/>
        <w:adjustRightInd w:val="0"/>
        <w:spacing w:after="0" w:line="240" w:lineRule="auto"/>
        <w:rPr>
          <w:rFonts w:cs="NimbusRomNo9L-Medi"/>
          <w:sz w:val="24"/>
          <w:szCs w:val="24"/>
        </w:rPr>
      </w:pPr>
    </w:p>
    <w:p w:rsidR="00F95B98" w:rsidRPr="009D151D" w:rsidRDefault="00F95B98" w:rsidP="00F95B98">
      <w:pPr>
        <w:autoSpaceDE w:val="0"/>
        <w:autoSpaceDN w:val="0"/>
        <w:adjustRightInd w:val="0"/>
        <w:spacing w:after="0" w:line="240" w:lineRule="auto"/>
        <w:rPr>
          <w:rFonts w:cs="NimbusRomNo9L-Medi"/>
          <w:b/>
          <w:sz w:val="24"/>
          <w:szCs w:val="24"/>
        </w:rPr>
      </w:pPr>
      <w:r w:rsidRPr="009D151D">
        <w:rPr>
          <w:rFonts w:cs="NimbusRomNo9L-Medi"/>
          <w:b/>
          <w:sz w:val="24"/>
          <w:szCs w:val="24"/>
        </w:rPr>
        <w:t>Description</w:t>
      </w:r>
    </w:p>
    <w:p w:rsidR="00F95B98" w:rsidRPr="009D151D" w:rsidRDefault="00F9217E" w:rsidP="00F95B98">
      <w:pPr>
        <w:autoSpaceDE w:val="0"/>
        <w:autoSpaceDN w:val="0"/>
        <w:adjustRightInd w:val="0"/>
        <w:spacing w:after="0" w:line="240" w:lineRule="auto"/>
        <w:rPr>
          <w:rFonts w:cs="NimbusRomNo9L-Medi"/>
          <w:sz w:val="24"/>
          <w:szCs w:val="24"/>
        </w:rPr>
      </w:pPr>
      <w:r w:rsidRPr="009D151D">
        <w:rPr>
          <w:rFonts w:cs="NimbusRomNo9L-Medi"/>
          <w:sz w:val="24"/>
          <w:szCs w:val="24"/>
        </w:rPr>
        <w:t>For each segment that satisfies criteria of a “candidate CNV” as described in the manuscript, the function calculates a prediction TRUE (CNV) or FALSE (CNA) based on the random forest prediction model developed on the TCGA glioblastoma data.</w:t>
      </w:r>
    </w:p>
    <w:p w:rsidR="00F95B98" w:rsidRPr="009D151D" w:rsidRDefault="00F95B98" w:rsidP="00F95B98">
      <w:pPr>
        <w:autoSpaceDE w:val="0"/>
        <w:autoSpaceDN w:val="0"/>
        <w:adjustRightInd w:val="0"/>
        <w:spacing w:after="0" w:line="240" w:lineRule="auto"/>
        <w:rPr>
          <w:rFonts w:cs="NimbusRomNo9L-Regu"/>
          <w:sz w:val="24"/>
          <w:szCs w:val="24"/>
        </w:rPr>
      </w:pPr>
    </w:p>
    <w:p w:rsidR="00F95B98" w:rsidRPr="009D151D" w:rsidRDefault="00F95B98" w:rsidP="00F95B98">
      <w:pPr>
        <w:autoSpaceDE w:val="0"/>
        <w:autoSpaceDN w:val="0"/>
        <w:adjustRightInd w:val="0"/>
        <w:spacing w:after="0" w:line="240" w:lineRule="auto"/>
        <w:rPr>
          <w:rFonts w:cs="NimbusRomNo9L-Medi"/>
          <w:b/>
          <w:sz w:val="24"/>
          <w:szCs w:val="24"/>
        </w:rPr>
      </w:pPr>
      <w:r w:rsidRPr="009D151D">
        <w:rPr>
          <w:rFonts w:cs="NimbusRomNo9L-Medi"/>
          <w:b/>
          <w:sz w:val="24"/>
          <w:szCs w:val="24"/>
        </w:rPr>
        <w:t>Usage</w:t>
      </w:r>
    </w:p>
    <w:p w:rsidR="00F95B98" w:rsidRPr="009D151D" w:rsidRDefault="00F95B98" w:rsidP="00F95B98">
      <w:pPr>
        <w:autoSpaceDE w:val="0"/>
        <w:autoSpaceDN w:val="0"/>
        <w:adjustRightInd w:val="0"/>
        <w:spacing w:after="0" w:line="240" w:lineRule="auto"/>
        <w:rPr>
          <w:rFonts w:cs="NimbusRomNo9L-Medi"/>
          <w:b/>
          <w:sz w:val="24"/>
          <w:szCs w:val="24"/>
        </w:rPr>
      </w:pPr>
    </w:p>
    <w:p w:rsidR="00F95B98" w:rsidRPr="009D151D" w:rsidRDefault="00F95B98" w:rsidP="00F95B98">
      <w:pPr>
        <w:rPr>
          <w:rFonts w:ascii="Courier New" w:hAnsi="Courier New" w:cs="Courier New"/>
          <w:sz w:val="24"/>
          <w:szCs w:val="24"/>
        </w:rPr>
      </w:pPr>
      <w:proofErr w:type="spellStart"/>
      <w:proofErr w:type="gramStart"/>
      <w:r w:rsidRPr="009D151D">
        <w:rPr>
          <w:rFonts w:ascii="Courier New" w:hAnsi="Courier New" w:cs="Courier New"/>
          <w:sz w:val="24"/>
          <w:szCs w:val="24"/>
        </w:rPr>
        <w:t>predict.CNVs</w:t>
      </w:r>
      <w:proofErr w:type="spellEnd"/>
      <w:r w:rsidRPr="009D151D">
        <w:rPr>
          <w:rFonts w:ascii="Courier New" w:hAnsi="Courier New" w:cs="Courier New"/>
          <w:sz w:val="24"/>
          <w:szCs w:val="24"/>
        </w:rPr>
        <w:t>(</w:t>
      </w:r>
      <w:proofErr w:type="spellStart"/>
      <w:proofErr w:type="gramEnd"/>
      <w:r w:rsidRPr="009D151D">
        <w:rPr>
          <w:rFonts w:ascii="Courier New" w:hAnsi="Courier New" w:cs="Courier New"/>
          <w:sz w:val="24"/>
          <w:szCs w:val="24"/>
        </w:rPr>
        <w:t>dataseg,use.cohort</w:t>
      </w:r>
      <w:proofErr w:type="spellEnd"/>
      <w:r w:rsidRPr="009D151D">
        <w:rPr>
          <w:rFonts w:ascii="Courier New" w:hAnsi="Courier New" w:cs="Courier New"/>
          <w:sz w:val="24"/>
          <w:szCs w:val="24"/>
        </w:rPr>
        <w:t>=</w:t>
      </w:r>
      <w:proofErr w:type="spellStart"/>
      <w:r w:rsidRPr="009D151D">
        <w:rPr>
          <w:rFonts w:ascii="Courier New" w:hAnsi="Courier New" w:cs="Courier New"/>
          <w:sz w:val="24"/>
          <w:szCs w:val="24"/>
        </w:rPr>
        <w:t>TRUE,smoothed</w:t>
      </w:r>
      <w:proofErr w:type="spellEnd"/>
      <w:r w:rsidRPr="009D151D">
        <w:rPr>
          <w:rFonts w:ascii="Courier New" w:hAnsi="Courier New" w:cs="Courier New"/>
          <w:sz w:val="24"/>
          <w:szCs w:val="24"/>
        </w:rPr>
        <w:t>=TRUE, glad=</w:t>
      </w:r>
      <w:proofErr w:type="spellStart"/>
      <w:r w:rsidRPr="009D151D">
        <w:rPr>
          <w:rFonts w:ascii="Courier New" w:hAnsi="Courier New" w:cs="Courier New"/>
          <w:sz w:val="24"/>
          <w:szCs w:val="24"/>
        </w:rPr>
        <w:t>FALSE,gainloss.defined</w:t>
      </w:r>
      <w:proofErr w:type="spellEnd"/>
      <w:r w:rsidRPr="009D151D">
        <w:rPr>
          <w:rFonts w:ascii="Courier New" w:hAnsi="Courier New" w:cs="Courier New"/>
          <w:sz w:val="24"/>
          <w:szCs w:val="24"/>
        </w:rPr>
        <w:t>=</w:t>
      </w:r>
      <w:proofErr w:type="spellStart"/>
      <w:r w:rsidRPr="009D151D">
        <w:rPr>
          <w:rFonts w:ascii="Courier New" w:hAnsi="Courier New" w:cs="Courier New"/>
          <w:sz w:val="24"/>
          <w:szCs w:val="24"/>
        </w:rPr>
        <w:t>FALSE,nmad</w:t>
      </w:r>
      <w:proofErr w:type="spellEnd"/>
      <w:r w:rsidRPr="009D151D">
        <w:rPr>
          <w:rFonts w:ascii="Courier New" w:hAnsi="Courier New" w:cs="Courier New"/>
          <w:sz w:val="24"/>
          <w:szCs w:val="24"/>
        </w:rPr>
        <w:t>=1)</w:t>
      </w:r>
    </w:p>
    <w:p w:rsidR="00F95B98" w:rsidRPr="009D151D" w:rsidRDefault="00F95B98" w:rsidP="00F95B98">
      <w:pPr>
        <w:autoSpaceDE w:val="0"/>
        <w:autoSpaceDN w:val="0"/>
        <w:adjustRightInd w:val="0"/>
        <w:spacing w:after="0" w:line="240" w:lineRule="auto"/>
        <w:rPr>
          <w:rFonts w:cs="NimbusRomNo9L-Medi"/>
          <w:b/>
          <w:sz w:val="24"/>
          <w:szCs w:val="24"/>
        </w:rPr>
      </w:pPr>
    </w:p>
    <w:p w:rsidR="00F95B98" w:rsidRPr="009D151D" w:rsidRDefault="00F95B98" w:rsidP="00F95B98">
      <w:pPr>
        <w:autoSpaceDE w:val="0"/>
        <w:autoSpaceDN w:val="0"/>
        <w:adjustRightInd w:val="0"/>
        <w:spacing w:after="0" w:line="240" w:lineRule="auto"/>
        <w:rPr>
          <w:rFonts w:cs="NimbusRomNo9L-Medi"/>
          <w:b/>
          <w:sz w:val="24"/>
          <w:szCs w:val="24"/>
        </w:rPr>
      </w:pPr>
      <w:r w:rsidRPr="009D151D">
        <w:rPr>
          <w:rFonts w:cs="NimbusRomNo9L-Medi"/>
          <w:b/>
          <w:sz w:val="24"/>
          <w:szCs w:val="24"/>
        </w:rPr>
        <w:t>Arguments</w:t>
      </w:r>
    </w:p>
    <w:p w:rsidR="00F95B98" w:rsidRPr="009D151D" w:rsidRDefault="00F95B98" w:rsidP="00F95B98">
      <w:pPr>
        <w:rPr>
          <w:sz w:val="24"/>
          <w:szCs w:val="24"/>
        </w:rPr>
      </w:pPr>
    </w:p>
    <w:p w:rsidR="00F95B98" w:rsidRPr="009D151D" w:rsidRDefault="00F95B98" w:rsidP="00F95B98">
      <w:pPr>
        <w:ind w:left="2160" w:hanging="2160"/>
        <w:rPr>
          <w:sz w:val="24"/>
          <w:szCs w:val="24"/>
        </w:rPr>
      </w:pPr>
      <w:proofErr w:type="spellStart"/>
      <w:proofErr w:type="gramStart"/>
      <w:r w:rsidRPr="009D151D">
        <w:rPr>
          <w:rFonts w:ascii="Courier New" w:hAnsi="Courier New" w:cs="Courier New"/>
          <w:sz w:val="24"/>
          <w:szCs w:val="24"/>
        </w:rPr>
        <w:t>dataseg</w:t>
      </w:r>
      <w:proofErr w:type="spellEnd"/>
      <w:proofErr w:type="gramEnd"/>
      <w:r w:rsidRPr="009D151D">
        <w:rPr>
          <w:rFonts w:ascii="Lucida Console" w:hAnsi="Lucida Console"/>
          <w:sz w:val="24"/>
          <w:szCs w:val="24"/>
        </w:rPr>
        <w:tab/>
      </w:r>
      <w:r w:rsidRPr="009D151D">
        <w:rPr>
          <w:sz w:val="24"/>
          <w:szCs w:val="24"/>
        </w:rPr>
        <w:t xml:space="preserve">The input, </w:t>
      </w:r>
      <w:proofErr w:type="spellStart"/>
      <w:r w:rsidRPr="009D151D">
        <w:rPr>
          <w:rFonts w:ascii="Courier New" w:hAnsi="Courier New" w:cs="Courier New"/>
          <w:sz w:val="24"/>
          <w:szCs w:val="24"/>
        </w:rPr>
        <w:t>dataseg</w:t>
      </w:r>
      <w:proofErr w:type="spellEnd"/>
      <w:r w:rsidRPr="009D151D">
        <w:rPr>
          <w:rFonts w:ascii="Courier New" w:hAnsi="Courier New" w:cs="Courier New"/>
          <w:sz w:val="24"/>
          <w:szCs w:val="24"/>
        </w:rPr>
        <w:t>,</w:t>
      </w:r>
      <w:r w:rsidRPr="009D151D">
        <w:rPr>
          <w:sz w:val="24"/>
          <w:szCs w:val="24"/>
        </w:rPr>
        <w:t xml:space="preserve"> is the dataset that consists of genomic locations and log-ratios from the CGH arrays of tumors of interest, as well as their segmentation results. The dataset has to be in the format of the output of function ‘segment’ from the </w:t>
      </w:r>
      <w:proofErr w:type="spellStart"/>
      <w:r w:rsidR="00DE63FF">
        <w:rPr>
          <w:sz w:val="24"/>
          <w:szCs w:val="24"/>
        </w:rPr>
        <w:t>Bioconductor</w:t>
      </w:r>
      <w:proofErr w:type="spellEnd"/>
      <w:r w:rsidRPr="009D151D">
        <w:rPr>
          <w:sz w:val="24"/>
          <w:szCs w:val="24"/>
        </w:rPr>
        <w:t xml:space="preserve"> package ‘</w:t>
      </w:r>
      <w:proofErr w:type="spellStart"/>
      <w:r w:rsidRPr="009D151D">
        <w:rPr>
          <w:sz w:val="24"/>
          <w:szCs w:val="24"/>
        </w:rPr>
        <w:t>DNAcopy</w:t>
      </w:r>
      <w:proofErr w:type="spellEnd"/>
      <w:r w:rsidRPr="009D151D">
        <w:rPr>
          <w:sz w:val="24"/>
          <w:szCs w:val="24"/>
        </w:rPr>
        <w:t>’</w:t>
      </w:r>
      <w:r w:rsidR="00DE63FF">
        <w:rPr>
          <w:sz w:val="24"/>
          <w:szCs w:val="24"/>
        </w:rPr>
        <w:t xml:space="preserve"> that implements the Circular Binary Segmentation algorithm</w:t>
      </w:r>
      <w:r w:rsidRPr="009D151D">
        <w:rPr>
          <w:sz w:val="24"/>
          <w:szCs w:val="24"/>
        </w:rPr>
        <w:t>, although the segmentation doesn’t have to be obtained by any specific algorithm.</w:t>
      </w:r>
    </w:p>
    <w:p w:rsidR="00F95B98" w:rsidRPr="009D151D" w:rsidRDefault="00F95B98" w:rsidP="00F95B98">
      <w:pPr>
        <w:rPr>
          <w:sz w:val="24"/>
          <w:szCs w:val="24"/>
        </w:rPr>
      </w:pPr>
    </w:p>
    <w:p w:rsidR="00F95B98" w:rsidRPr="009D151D" w:rsidRDefault="00F95B98" w:rsidP="00F95B98">
      <w:pPr>
        <w:ind w:left="1440" w:firstLine="720"/>
        <w:rPr>
          <w:rFonts w:ascii="Courier New" w:hAnsi="Courier New" w:cs="Courier New"/>
          <w:sz w:val="24"/>
          <w:szCs w:val="24"/>
        </w:rPr>
      </w:pPr>
      <w:r w:rsidRPr="009D151D">
        <w:rPr>
          <w:sz w:val="24"/>
          <w:szCs w:val="24"/>
        </w:rPr>
        <w:t xml:space="preserve">Object </w:t>
      </w:r>
      <w:proofErr w:type="spellStart"/>
      <w:r w:rsidRPr="009D151D">
        <w:rPr>
          <w:rFonts w:ascii="Courier New" w:hAnsi="Courier New" w:cs="Courier New"/>
          <w:sz w:val="24"/>
          <w:szCs w:val="24"/>
        </w:rPr>
        <w:t>dataseg</w:t>
      </w:r>
      <w:proofErr w:type="spellEnd"/>
      <w:r w:rsidRPr="009D151D">
        <w:rPr>
          <w:rFonts w:ascii="Courier New" w:hAnsi="Courier New" w:cs="Courier New"/>
          <w:sz w:val="24"/>
          <w:szCs w:val="24"/>
        </w:rPr>
        <w:t xml:space="preserve"> </w:t>
      </w:r>
      <w:r w:rsidRPr="009D151D">
        <w:rPr>
          <w:rFonts w:cs="Courier New"/>
          <w:sz w:val="24"/>
          <w:szCs w:val="24"/>
        </w:rPr>
        <w:t>has to contain two sub-objects:</w:t>
      </w:r>
    </w:p>
    <w:p w:rsidR="00F95B98" w:rsidRPr="009D151D" w:rsidRDefault="00F95B98" w:rsidP="00F95B98">
      <w:pPr>
        <w:pStyle w:val="ListParagraph"/>
        <w:numPr>
          <w:ilvl w:val="0"/>
          <w:numId w:val="1"/>
        </w:numPr>
        <w:ind w:left="2520"/>
        <w:rPr>
          <w:sz w:val="24"/>
          <w:szCs w:val="24"/>
        </w:rPr>
      </w:pPr>
      <w:proofErr w:type="spellStart"/>
      <w:proofErr w:type="gramStart"/>
      <w:r w:rsidRPr="009D151D">
        <w:rPr>
          <w:rFonts w:ascii="Courier New" w:hAnsi="Courier New" w:cs="Courier New"/>
          <w:sz w:val="24"/>
          <w:szCs w:val="24"/>
        </w:rPr>
        <w:t>dataseg$</w:t>
      </w:r>
      <w:proofErr w:type="gramEnd"/>
      <w:r w:rsidRPr="009D151D">
        <w:rPr>
          <w:rFonts w:ascii="Courier New" w:hAnsi="Courier New" w:cs="Courier New"/>
          <w:sz w:val="24"/>
          <w:szCs w:val="24"/>
        </w:rPr>
        <w:t>data</w:t>
      </w:r>
      <w:proofErr w:type="spellEnd"/>
      <w:r w:rsidRPr="009D151D">
        <w:rPr>
          <w:rFonts w:ascii="Courier New" w:hAnsi="Courier New" w:cs="Courier New"/>
          <w:sz w:val="24"/>
          <w:szCs w:val="24"/>
        </w:rPr>
        <w:t xml:space="preserve"> </w:t>
      </w:r>
      <w:r w:rsidRPr="009D151D">
        <w:rPr>
          <w:rFonts w:cs="Courier New"/>
          <w:sz w:val="24"/>
          <w:szCs w:val="24"/>
        </w:rPr>
        <w:t>is a data frame with log ratios. First column is a chromosome (number between 1 and 22)</w:t>
      </w:r>
      <w:proofErr w:type="gramStart"/>
      <w:r w:rsidRPr="009D151D">
        <w:rPr>
          <w:rFonts w:cs="Courier New"/>
          <w:sz w:val="24"/>
          <w:szCs w:val="24"/>
        </w:rPr>
        <w:t>,</w:t>
      </w:r>
      <w:proofErr w:type="gramEnd"/>
      <w:r w:rsidRPr="009D151D">
        <w:rPr>
          <w:rFonts w:cs="Courier New"/>
          <w:sz w:val="24"/>
          <w:szCs w:val="24"/>
        </w:rPr>
        <w:t xml:space="preserve"> second column is a genomic location (in bases). The names for the first two columns have to be “chrom” and “</w:t>
      </w:r>
      <w:proofErr w:type="spellStart"/>
      <w:r w:rsidRPr="009D151D">
        <w:rPr>
          <w:rFonts w:cs="Courier New"/>
          <w:sz w:val="24"/>
          <w:szCs w:val="24"/>
        </w:rPr>
        <w:t>maploc</w:t>
      </w:r>
      <w:proofErr w:type="spellEnd"/>
      <w:r w:rsidRPr="009D151D">
        <w:rPr>
          <w:rFonts w:cs="Courier New"/>
          <w:sz w:val="24"/>
          <w:szCs w:val="24"/>
        </w:rPr>
        <w:t>”. The remaining columns correspond to samples. For example:</w:t>
      </w:r>
    </w:p>
    <w:p w:rsidR="00F95B98" w:rsidRPr="009D151D" w:rsidRDefault="00F95B98" w:rsidP="00F95B98">
      <w:pPr>
        <w:pStyle w:val="ListParagraph"/>
        <w:ind w:left="2880"/>
        <w:rPr>
          <w:sz w:val="24"/>
          <w:szCs w:val="24"/>
        </w:rPr>
      </w:pPr>
      <w:proofErr w:type="gramStart"/>
      <w:r w:rsidRPr="009D151D">
        <w:rPr>
          <w:sz w:val="24"/>
          <w:szCs w:val="24"/>
        </w:rPr>
        <w:t>chrom</w:t>
      </w:r>
      <w:proofErr w:type="gramEnd"/>
      <w:r w:rsidRPr="009D151D">
        <w:rPr>
          <w:sz w:val="24"/>
          <w:szCs w:val="24"/>
        </w:rPr>
        <w:t xml:space="preserve">   </w:t>
      </w:r>
      <w:proofErr w:type="spellStart"/>
      <w:r w:rsidRPr="009D151D">
        <w:rPr>
          <w:sz w:val="24"/>
          <w:szCs w:val="24"/>
        </w:rPr>
        <w:t>maploc</w:t>
      </w:r>
      <w:proofErr w:type="spellEnd"/>
      <w:r w:rsidRPr="009D151D">
        <w:rPr>
          <w:sz w:val="24"/>
          <w:szCs w:val="24"/>
        </w:rPr>
        <w:t xml:space="preserve">       Sample1     </w:t>
      </w:r>
      <w:r w:rsidRPr="009D151D">
        <w:rPr>
          <w:sz w:val="24"/>
          <w:szCs w:val="24"/>
        </w:rPr>
        <w:tab/>
        <w:t xml:space="preserve">    Sample2</w:t>
      </w:r>
    </w:p>
    <w:p w:rsidR="00F95B98" w:rsidRPr="009D151D" w:rsidRDefault="00F95B98" w:rsidP="00F95B98">
      <w:pPr>
        <w:pStyle w:val="ListParagraph"/>
        <w:ind w:left="2880"/>
        <w:rPr>
          <w:sz w:val="24"/>
          <w:szCs w:val="24"/>
        </w:rPr>
      </w:pPr>
      <w:r w:rsidRPr="009D151D">
        <w:rPr>
          <w:sz w:val="24"/>
          <w:szCs w:val="24"/>
        </w:rPr>
        <w:t>1</w:t>
      </w:r>
      <w:r w:rsidRPr="009D151D">
        <w:rPr>
          <w:sz w:val="24"/>
          <w:szCs w:val="24"/>
        </w:rPr>
        <w:tab/>
        <w:t xml:space="preserve"> 554268       0.4431502</w:t>
      </w:r>
      <w:r w:rsidRPr="009D151D">
        <w:rPr>
          <w:sz w:val="24"/>
          <w:szCs w:val="24"/>
        </w:rPr>
        <w:tab/>
        <w:t xml:space="preserve">    -0.1088813</w:t>
      </w:r>
    </w:p>
    <w:p w:rsidR="00F95B98" w:rsidRPr="009D151D" w:rsidRDefault="00F95B98" w:rsidP="00F95B98">
      <w:pPr>
        <w:pStyle w:val="ListParagraph"/>
        <w:ind w:left="2880"/>
        <w:rPr>
          <w:sz w:val="24"/>
          <w:szCs w:val="24"/>
        </w:rPr>
      </w:pPr>
      <w:r w:rsidRPr="009D151D">
        <w:rPr>
          <w:sz w:val="24"/>
          <w:szCs w:val="24"/>
        </w:rPr>
        <w:t xml:space="preserve">1 </w:t>
      </w:r>
      <w:r w:rsidRPr="009D151D">
        <w:rPr>
          <w:sz w:val="24"/>
          <w:szCs w:val="24"/>
        </w:rPr>
        <w:tab/>
        <w:t>554287         0.8610094</w:t>
      </w:r>
      <w:r w:rsidRPr="009D151D">
        <w:rPr>
          <w:sz w:val="24"/>
          <w:szCs w:val="24"/>
        </w:rPr>
        <w:tab/>
        <w:t xml:space="preserve">    1.6408030</w:t>
      </w:r>
    </w:p>
    <w:p w:rsidR="00F95B98" w:rsidRPr="009D151D" w:rsidRDefault="00F95B98" w:rsidP="00F95B98">
      <w:pPr>
        <w:pStyle w:val="ListParagraph"/>
        <w:ind w:left="2880"/>
        <w:rPr>
          <w:sz w:val="24"/>
          <w:szCs w:val="24"/>
        </w:rPr>
      </w:pPr>
      <w:r w:rsidRPr="009D151D">
        <w:rPr>
          <w:sz w:val="24"/>
          <w:szCs w:val="24"/>
        </w:rPr>
        <w:t xml:space="preserve">1 </w:t>
      </w:r>
      <w:r w:rsidRPr="009D151D">
        <w:rPr>
          <w:sz w:val="24"/>
          <w:szCs w:val="24"/>
        </w:rPr>
        <w:tab/>
        <w:t>639581          NA</w:t>
      </w:r>
      <w:r w:rsidRPr="009D151D">
        <w:rPr>
          <w:sz w:val="24"/>
          <w:szCs w:val="24"/>
        </w:rPr>
        <w:tab/>
      </w:r>
      <w:r w:rsidRPr="009D151D">
        <w:rPr>
          <w:sz w:val="24"/>
          <w:szCs w:val="24"/>
        </w:rPr>
        <w:tab/>
        <w:t xml:space="preserve">    0.4602401</w:t>
      </w:r>
    </w:p>
    <w:p w:rsidR="00F95B98" w:rsidRPr="009D151D" w:rsidRDefault="00F95B98" w:rsidP="00F95B98">
      <w:pPr>
        <w:pStyle w:val="ListParagraph"/>
        <w:ind w:left="2880"/>
        <w:rPr>
          <w:sz w:val="24"/>
          <w:szCs w:val="24"/>
        </w:rPr>
      </w:pPr>
      <w:r w:rsidRPr="009D151D">
        <w:rPr>
          <w:sz w:val="24"/>
          <w:szCs w:val="24"/>
        </w:rPr>
        <w:t xml:space="preserve">1 </w:t>
      </w:r>
      <w:r w:rsidRPr="009D151D">
        <w:rPr>
          <w:sz w:val="24"/>
          <w:szCs w:val="24"/>
        </w:rPr>
        <w:tab/>
        <w:t>736483         0.1829559</w:t>
      </w:r>
      <w:r w:rsidRPr="009D151D">
        <w:rPr>
          <w:sz w:val="24"/>
          <w:szCs w:val="24"/>
        </w:rPr>
        <w:tab/>
        <w:t xml:space="preserve">    0.2692948</w:t>
      </w:r>
    </w:p>
    <w:p w:rsidR="00F95B98" w:rsidRPr="009D151D" w:rsidRDefault="00F95B98" w:rsidP="00F95B98">
      <w:pPr>
        <w:pStyle w:val="ListParagraph"/>
        <w:ind w:left="2160"/>
        <w:rPr>
          <w:sz w:val="24"/>
          <w:szCs w:val="24"/>
        </w:rPr>
      </w:pPr>
    </w:p>
    <w:p w:rsidR="00F95B98" w:rsidRPr="009D151D" w:rsidRDefault="00F95B98" w:rsidP="00F95B98">
      <w:pPr>
        <w:pStyle w:val="ListParagraph"/>
        <w:numPr>
          <w:ilvl w:val="0"/>
          <w:numId w:val="1"/>
        </w:numPr>
        <w:ind w:left="2520"/>
        <w:rPr>
          <w:sz w:val="24"/>
          <w:szCs w:val="24"/>
        </w:rPr>
      </w:pPr>
      <w:proofErr w:type="spellStart"/>
      <w:proofErr w:type="gramStart"/>
      <w:r w:rsidRPr="009D151D">
        <w:rPr>
          <w:rFonts w:ascii="Courier New" w:hAnsi="Courier New" w:cs="Courier New"/>
          <w:sz w:val="24"/>
          <w:szCs w:val="24"/>
        </w:rPr>
        <w:t>dataseg$</w:t>
      </w:r>
      <w:proofErr w:type="gramEnd"/>
      <w:r w:rsidRPr="009D151D">
        <w:rPr>
          <w:rFonts w:ascii="Courier New" w:hAnsi="Courier New" w:cs="Courier New"/>
          <w:sz w:val="24"/>
          <w:szCs w:val="24"/>
        </w:rPr>
        <w:t>output</w:t>
      </w:r>
      <w:proofErr w:type="spellEnd"/>
      <w:r w:rsidRPr="009D151D">
        <w:rPr>
          <w:rFonts w:ascii="Courier New" w:hAnsi="Courier New" w:cs="Courier New"/>
          <w:sz w:val="24"/>
          <w:szCs w:val="24"/>
        </w:rPr>
        <w:t xml:space="preserve"> </w:t>
      </w:r>
      <w:r w:rsidRPr="009D151D">
        <w:rPr>
          <w:rFonts w:cs="Courier New"/>
          <w:sz w:val="24"/>
          <w:szCs w:val="24"/>
        </w:rPr>
        <w:t xml:space="preserve">contains segmentation results  in the following format: </w:t>
      </w:r>
      <w:r w:rsidRPr="009D151D">
        <w:rPr>
          <w:color w:val="000000"/>
          <w:sz w:val="24"/>
          <w:szCs w:val="24"/>
        </w:rPr>
        <w:t xml:space="preserve"> a data frame with six columns. Each row of the data frame contains a segment for which there are six variables: the sample id, the chromosome number, the map position of the start of the segment, the map position of the end of the segment, the number of markers in the segment, and the average value in the segment.</w:t>
      </w:r>
    </w:p>
    <w:p w:rsidR="00F95B98" w:rsidRPr="009D151D" w:rsidRDefault="00F95B98" w:rsidP="00F95B98">
      <w:pPr>
        <w:pStyle w:val="ListParagraph"/>
        <w:ind w:left="2160"/>
        <w:rPr>
          <w:sz w:val="24"/>
          <w:szCs w:val="24"/>
        </w:rPr>
      </w:pPr>
      <w:r w:rsidRPr="009D151D">
        <w:rPr>
          <w:color w:val="000000"/>
          <w:sz w:val="24"/>
          <w:szCs w:val="24"/>
        </w:rPr>
        <w:t>For example:</w:t>
      </w:r>
    </w:p>
    <w:p w:rsidR="00F95B98" w:rsidRPr="009D151D" w:rsidRDefault="00F95B98" w:rsidP="00F95B98">
      <w:pPr>
        <w:pStyle w:val="ListParagraph"/>
        <w:ind w:left="2880"/>
        <w:rPr>
          <w:sz w:val="24"/>
          <w:szCs w:val="24"/>
        </w:rPr>
      </w:pPr>
      <w:r w:rsidRPr="009D151D">
        <w:rPr>
          <w:sz w:val="24"/>
          <w:szCs w:val="24"/>
        </w:rPr>
        <w:t xml:space="preserve">      ID     chro</w:t>
      </w:r>
      <w:r w:rsidR="00635D0D">
        <w:rPr>
          <w:sz w:val="24"/>
          <w:szCs w:val="24"/>
        </w:rPr>
        <w:t xml:space="preserve">m </w:t>
      </w:r>
      <w:proofErr w:type="spellStart"/>
      <w:r w:rsidR="00635D0D">
        <w:rPr>
          <w:sz w:val="24"/>
          <w:szCs w:val="24"/>
        </w:rPr>
        <w:t>loc.start</w:t>
      </w:r>
      <w:proofErr w:type="spellEnd"/>
      <w:r w:rsidR="00635D0D">
        <w:rPr>
          <w:sz w:val="24"/>
          <w:szCs w:val="24"/>
        </w:rPr>
        <w:t xml:space="preserve">   </w:t>
      </w:r>
      <w:proofErr w:type="spellStart"/>
      <w:r w:rsidR="00635D0D">
        <w:rPr>
          <w:sz w:val="24"/>
          <w:szCs w:val="24"/>
        </w:rPr>
        <w:t>loc.end</w:t>
      </w:r>
      <w:proofErr w:type="spellEnd"/>
      <w:r w:rsidR="00635D0D">
        <w:rPr>
          <w:sz w:val="24"/>
          <w:szCs w:val="24"/>
        </w:rPr>
        <w:t xml:space="preserve">       </w:t>
      </w:r>
      <w:proofErr w:type="spellStart"/>
      <w:r w:rsidRPr="009D151D">
        <w:rPr>
          <w:sz w:val="24"/>
          <w:szCs w:val="24"/>
        </w:rPr>
        <w:t>num.mark</w:t>
      </w:r>
      <w:proofErr w:type="spellEnd"/>
      <w:r w:rsidRPr="009D151D">
        <w:rPr>
          <w:sz w:val="24"/>
          <w:szCs w:val="24"/>
        </w:rPr>
        <w:t xml:space="preserve">      </w:t>
      </w:r>
      <w:proofErr w:type="spellStart"/>
      <w:r w:rsidRPr="009D151D">
        <w:rPr>
          <w:sz w:val="24"/>
          <w:szCs w:val="24"/>
        </w:rPr>
        <w:t>seg.mean</w:t>
      </w:r>
      <w:proofErr w:type="spellEnd"/>
    </w:p>
    <w:p w:rsidR="00F95B98" w:rsidRPr="009D151D" w:rsidRDefault="00F95B98" w:rsidP="00F95B98">
      <w:pPr>
        <w:pStyle w:val="ListParagraph"/>
        <w:ind w:left="2880"/>
        <w:rPr>
          <w:sz w:val="24"/>
          <w:szCs w:val="24"/>
        </w:rPr>
      </w:pPr>
      <w:r w:rsidRPr="009D151D">
        <w:rPr>
          <w:sz w:val="24"/>
          <w:szCs w:val="24"/>
        </w:rPr>
        <w:t>Sample1     1    554</w:t>
      </w:r>
      <w:r w:rsidR="00635D0D">
        <w:rPr>
          <w:sz w:val="24"/>
          <w:szCs w:val="24"/>
        </w:rPr>
        <w:t>268        150819451    10646</w:t>
      </w:r>
      <w:r w:rsidRPr="009D151D">
        <w:rPr>
          <w:sz w:val="24"/>
          <w:szCs w:val="24"/>
        </w:rPr>
        <w:t xml:space="preserve">    0.0102</w:t>
      </w:r>
    </w:p>
    <w:p w:rsidR="00F95B98" w:rsidRPr="009D151D" w:rsidRDefault="00F95B98" w:rsidP="00F95B98">
      <w:pPr>
        <w:pStyle w:val="ListParagraph"/>
        <w:ind w:left="2880"/>
        <w:rPr>
          <w:sz w:val="24"/>
          <w:szCs w:val="24"/>
        </w:rPr>
      </w:pPr>
      <w:r w:rsidRPr="009D151D">
        <w:rPr>
          <w:sz w:val="24"/>
          <w:szCs w:val="24"/>
        </w:rPr>
        <w:t>Sample1     1    150823073 150848509        5</w:t>
      </w:r>
      <w:r w:rsidRPr="009D151D">
        <w:rPr>
          <w:sz w:val="24"/>
          <w:szCs w:val="24"/>
        </w:rPr>
        <w:tab/>
        <w:t xml:space="preserve">      1.4890</w:t>
      </w:r>
    </w:p>
    <w:p w:rsidR="00F95B98" w:rsidRPr="009D151D" w:rsidRDefault="00F95B98" w:rsidP="00F95B98">
      <w:pPr>
        <w:pStyle w:val="ListParagraph"/>
        <w:ind w:left="2880"/>
        <w:rPr>
          <w:sz w:val="24"/>
          <w:szCs w:val="24"/>
        </w:rPr>
      </w:pPr>
      <w:r w:rsidRPr="009D151D">
        <w:rPr>
          <w:sz w:val="24"/>
          <w:szCs w:val="24"/>
        </w:rPr>
        <w:t>Sample1     1    150852858 151027357       31</w:t>
      </w:r>
      <w:r w:rsidRPr="009D151D">
        <w:rPr>
          <w:sz w:val="24"/>
          <w:szCs w:val="24"/>
        </w:rPr>
        <w:tab/>
        <w:t xml:space="preserve">     -0.0083</w:t>
      </w:r>
    </w:p>
    <w:p w:rsidR="00F95B98" w:rsidRPr="009D151D" w:rsidRDefault="00F95B98" w:rsidP="00F95B98">
      <w:pPr>
        <w:pStyle w:val="ListParagraph"/>
        <w:ind w:left="2880"/>
        <w:rPr>
          <w:sz w:val="24"/>
          <w:szCs w:val="24"/>
        </w:rPr>
      </w:pPr>
      <w:r w:rsidRPr="009D151D">
        <w:rPr>
          <w:sz w:val="24"/>
          <w:szCs w:val="24"/>
        </w:rPr>
        <w:t>Sample1     1    151033188 151036435        2</w:t>
      </w:r>
      <w:r w:rsidRPr="009D151D">
        <w:rPr>
          <w:sz w:val="24"/>
          <w:szCs w:val="24"/>
        </w:rPr>
        <w:tab/>
        <w:t xml:space="preserve">     -5.4296</w:t>
      </w:r>
    </w:p>
    <w:p w:rsidR="00F95B98" w:rsidRPr="009D151D" w:rsidRDefault="00F95B98" w:rsidP="00F95B98">
      <w:pPr>
        <w:ind w:left="1440"/>
        <w:rPr>
          <w:sz w:val="24"/>
          <w:szCs w:val="24"/>
        </w:rPr>
      </w:pPr>
      <w:r w:rsidRPr="009D151D">
        <w:rPr>
          <w:sz w:val="24"/>
          <w:szCs w:val="24"/>
        </w:rPr>
        <w:lastRenderedPageBreak/>
        <w:t xml:space="preserve">If the gain/loss calls are already determined, </w:t>
      </w:r>
      <w:proofErr w:type="spellStart"/>
      <w:r w:rsidRPr="009D151D">
        <w:rPr>
          <w:rFonts w:ascii="Courier New" w:hAnsi="Courier New" w:cs="Courier New"/>
          <w:sz w:val="24"/>
          <w:szCs w:val="24"/>
        </w:rPr>
        <w:t>dataseg$output</w:t>
      </w:r>
      <w:proofErr w:type="spellEnd"/>
      <w:r w:rsidRPr="009D151D">
        <w:rPr>
          <w:rFonts w:ascii="Courier New" w:hAnsi="Courier New" w:cs="Courier New"/>
          <w:sz w:val="24"/>
          <w:szCs w:val="24"/>
        </w:rPr>
        <w:t xml:space="preserve"> </w:t>
      </w:r>
      <w:r w:rsidRPr="009D151D">
        <w:rPr>
          <w:sz w:val="24"/>
          <w:szCs w:val="24"/>
        </w:rPr>
        <w:t>might contain an additional column ‘state’ with “Gain”, “Loss”, or “Normal” call for each segment.</w:t>
      </w:r>
    </w:p>
    <w:p w:rsidR="00F95B98" w:rsidRPr="009D151D" w:rsidRDefault="00F95B98" w:rsidP="00F95B98">
      <w:pPr>
        <w:ind w:left="2160" w:hanging="2160"/>
        <w:rPr>
          <w:sz w:val="24"/>
          <w:szCs w:val="24"/>
        </w:rPr>
      </w:pPr>
    </w:p>
    <w:p w:rsidR="00F9217E" w:rsidRPr="009D151D" w:rsidRDefault="00F9217E" w:rsidP="00F95B98">
      <w:pPr>
        <w:ind w:left="2160" w:hanging="2160"/>
        <w:rPr>
          <w:sz w:val="24"/>
          <w:szCs w:val="24"/>
        </w:rPr>
      </w:pPr>
      <w:proofErr w:type="spellStart"/>
      <w:proofErr w:type="gramStart"/>
      <w:r w:rsidRPr="009D151D">
        <w:rPr>
          <w:rFonts w:ascii="Courier New" w:hAnsi="Courier New" w:cs="Courier New"/>
          <w:sz w:val="24"/>
          <w:szCs w:val="24"/>
        </w:rPr>
        <w:t>use.cohort</w:t>
      </w:r>
      <w:proofErr w:type="spellEnd"/>
      <w:proofErr w:type="gramEnd"/>
      <w:r w:rsidR="00F95B98" w:rsidRPr="009D151D">
        <w:rPr>
          <w:rFonts w:ascii="Lucida Console" w:hAnsi="Lucida Console"/>
          <w:sz w:val="24"/>
          <w:szCs w:val="24"/>
        </w:rPr>
        <w:tab/>
      </w:r>
      <w:r w:rsidRPr="009D151D">
        <w:rPr>
          <w:sz w:val="24"/>
          <w:szCs w:val="24"/>
        </w:rPr>
        <w:t xml:space="preserve">Is TRUE if in order to predict CNVs in any particular sample the model  should use data from candidate segments of other samples in the cohort. If there are multiple samples and they are independent </w:t>
      </w:r>
      <w:proofErr w:type="spellStart"/>
      <w:r w:rsidRPr="009D151D">
        <w:rPr>
          <w:rFonts w:ascii="Courier New" w:hAnsi="Courier New" w:cs="Courier New"/>
          <w:sz w:val="24"/>
          <w:szCs w:val="24"/>
        </w:rPr>
        <w:t>use.cohort</w:t>
      </w:r>
      <w:proofErr w:type="spellEnd"/>
      <w:r w:rsidRPr="009D151D">
        <w:rPr>
          <w:sz w:val="24"/>
          <w:szCs w:val="24"/>
        </w:rPr>
        <w:t>=TRUE is likely to lead to more accurate prediction.</w:t>
      </w:r>
    </w:p>
    <w:p w:rsidR="00F95B98" w:rsidRPr="009D151D" w:rsidRDefault="00F9217E" w:rsidP="00F95B98">
      <w:pPr>
        <w:ind w:left="2160" w:hanging="2160"/>
        <w:rPr>
          <w:sz w:val="24"/>
          <w:szCs w:val="24"/>
        </w:rPr>
      </w:pPr>
      <w:proofErr w:type="gramStart"/>
      <w:r w:rsidRPr="009D151D">
        <w:rPr>
          <w:rFonts w:ascii="Courier New" w:hAnsi="Courier New" w:cs="Courier New"/>
          <w:sz w:val="24"/>
          <w:szCs w:val="24"/>
        </w:rPr>
        <w:t>smoothed</w:t>
      </w:r>
      <w:proofErr w:type="gramEnd"/>
      <w:r w:rsidR="00F95B98" w:rsidRPr="009D151D">
        <w:rPr>
          <w:rFonts w:ascii="Lucida Console" w:hAnsi="Lucida Console"/>
          <w:sz w:val="24"/>
          <w:szCs w:val="24"/>
        </w:rPr>
        <w:tab/>
      </w:r>
      <w:r w:rsidRPr="009D151D">
        <w:rPr>
          <w:sz w:val="24"/>
          <w:szCs w:val="24"/>
        </w:rPr>
        <w:t>Is TRUE if outliers were removed prior to segmenting the data.</w:t>
      </w:r>
    </w:p>
    <w:p w:rsidR="00F95B98" w:rsidRPr="009D151D" w:rsidRDefault="00F9217E" w:rsidP="00F95B98">
      <w:pPr>
        <w:ind w:left="2160" w:hanging="2160"/>
        <w:rPr>
          <w:sz w:val="24"/>
          <w:szCs w:val="24"/>
        </w:rPr>
      </w:pPr>
      <w:proofErr w:type="gramStart"/>
      <w:r w:rsidRPr="009D151D">
        <w:rPr>
          <w:rFonts w:ascii="Courier New" w:hAnsi="Courier New" w:cs="Courier New"/>
          <w:sz w:val="24"/>
          <w:szCs w:val="24"/>
        </w:rPr>
        <w:t>glad</w:t>
      </w:r>
      <w:proofErr w:type="gramEnd"/>
      <w:r w:rsidR="00F95B98" w:rsidRPr="009D151D">
        <w:rPr>
          <w:rFonts w:ascii="Lucida Console" w:hAnsi="Lucida Console"/>
          <w:sz w:val="24"/>
          <w:szCs w:val="24"/>
        </w:rPr>
        <w:tab/>
      </w:r>
      <w:r w:rsidRPr="009D151D">
        <w:rPr>
          <w:sz w:val="24"/>
          <w:szCs w:val="24"/>
        </w:rPr>
        <w:t xml:space="preserve">TRUE if the model from the manuscript developed based on GLAD segmentation is preferred (assumes </w:t>
      </w:r>
      <w:r w:rsidRPr="009D151D">
        <w:rPr>
          <w:rFonts w:ascii="Courier New" w:hAnsi="Courier New" w:cs="Courier New"/>
          <w:sz w:val="24"/>
          <w:szCs w:val="24"/>
        </w:rPr>
        <w:t>smoothed=TRUE</w:t>
      </w:r>
      <w:r w:rsidR="00BF7213">
        <w:rPr>
          <w:rFonts w:ascii="Courier New" w:hAnsi="Courier New" w:cs="Courier New"/>
          <w:sz w:val="24"/>
          <w:szCs w:val="24"/>
        </w:rPr>
        <w:t>)</w:t>
      </w:r>
      <w:r w:rsidRPr="009D151D">
        <w:rPr>
          <w:sz w:val="24"/>
          <w:szCs w:val="24"/>
        </w:rPr>
        <w:t xml:space="preserve">. </w:t>
      </w:r>
    </w:p>
    <w:p w:rsidR="00F9217E" w:rsidRPr="009D151D" w:rsidRDefault="00F9217E" w:rsidP="00F95B98">
      <w:pPr>
        <w:ind w:left="2160" w:hanging="2160"/>
        <w:rPr>
          <w:sz w:val="24"/>
          <w:szCs w:val="24"/>
        </w:rPr>
      </w:pPr>
      <w:proofErr w:type="spellStart"/>
      <w:proofErr w:type="gramStart"/>
      <w:r w:rsidRPr="009D151D">
        <w:rPr>
          <w:rFonts w:ascii="Courier New" w:hAnsi="Courier New" w:cs="Courier New"/>
          <w:sz w:val="24"/>
          <w:szCs w:val="24"/>
        </w:rPr>
        <w:t>gainloss.defined</w:t>
      </w:r>
      <w:proofErr w:type="spellEnd"/>
      <w:proofErr w:type="gramEnd"/>
      <w:r w:rsidRPr="009D151D">
        <w:rPr>
          <w:rFonts w:ascii="Courier New" w:hAnsi="Courier New" w:cs="Courier New"/>
          <w:sz w:val="24"/>
          <w:szCs w:val="24"/>
        </w:rPr>
        <w:t xml:space="preserve"> </w:t>
      </w:r>
      <w:r w:rsidRPr="009D151D">
        <w:rPr>
          <w:sz w:val="24"/>
          <w:szCs w:val="24"/>
        </w:rPr>
        <w:t xml:space="preserve">TRUE </w:t>
      </w:r>
      <w:r w:rsidR="00BF7213">
        <w:rPr>
          <w:sz w:val="24"/>
          <w:szCs w:val="24"/>
        </w:rPr>
        <w:t xml:space="preserve">if </w:t>
      </w:r>
      <w:proofErr w:type="spellStart"/>
      <w:r w:rsidRPr="009D151D">
        <w:rPr>
          <w:rFonts w:ascii="Courier New" w:hAnsi="Courier New" w:cs="Courier New"/>
          <w:sz w:val="24"/>
          <w:szCs w:val="24"/>
        </w:rPr>
        <w:t>dataseg$output</w:t>
      </w:r>
      <w:proofErr w:type="spellEnd"/>
      <w:r w:rsidRPr="009D151D">
        <w:rPr>
          <w:rFonts w:ascii="Courier New" w:hAnsi="Courier New" w:cs="Courier New"/>
          <w:sz w:val="24"/>
          <w:szCs w:val="24"/>
        </w:rPr>
        <w:t xml:space="preserve"> </w:t>
      </w:r>
      <w:r w:rsidRPr="009D151D">
        <w:rPr>
          <w:sz w:val="24"/>
          <w:szCs w:val="24"/>
        </w:rPr>
        <w:t>contains additional column ‘state’ with “Gain”, “Loss”, or “Normal” call for each segment.</w:t>
      </w:r>
      <w:r w:rsidR="00926FF3" w:rsidRPr="009D151D">
        <w:rPr>
          <w:sz w:val="24"/>
          <w:szCs w:val="24"/>
        </w:rPr>
        <w:t xml:space="preserve"> Otherwise, MAD criteria will be used to assign these calls.</w:t>
      </w:r>
    </w:p>
    <w:p w:rsidR="00F95B98" w:rsidRPr="009D151D" w:rsidRDefault="00F95B98" w:rsidP="00F95B98">
      <w:pPr>
        <w:ind w:left="2160" w:hanging="2160"/>
        <w:rPr>
          <w:sz w:val="24"/>
          <w:szCs w:val="24"/>
        </w:rPr>
      </w:pPr>
      <w:proofErr w:type="spellStart"/>
      <w:proofErr w:type="gramStart"/>
      <w:r w:rsidRPr="009D151D">
        <w:rPr>
          <w:rFonts w:ascii="Lucida Console" w:hAnsi="Lucida Console"/>
          <w:sz w:val="24"/>
          <w:szCs w:val="24"/>
        </w:rPr>
        <w:t>nmad</w:t>
      </w:r>
      <w:proofErr w:type="spellEnd"/>
      <w:proofErr w:type="gramEnd"/>
      <w:r w:rsidRPr="009D151D">
        <w:rPr>
          <w:rFonts w:ascii="Lucida Console" w:hAnsi="Lucida Console"/>
          <w:sz w:val="24"/>
          <w:szCs w:val="24"/>
        </w:rPr>
        <w:tab/>
      </w:r>
      <w:r w:rsidRPr="009D151D">
        <w:rPr>
          <w:sz w:val="24"/>
          <w:szCs w:val="24"/>
        </w:rPr>
        <w:t>Number of MADs (median absolute deviation) that is used for Gain/Loss calls</w:t>
      </w:r>
      <w:r w:rsidR="00392EFF" w:rsidRPr="009D151D">
        <w:rPr>
          <w:sz w:val="24"/>
          <w:szCs w:val="24"/>
        </w:rPr>
        <w:t xml:space="preserve"> if </w:t>
      </w:r>
      <w:proofErr w:type="spellStart"/>
      <w:r w:rsidR="00392EFF" w:rsidRPr="009D151D">
        <w:rPr>
          <w:rFonts w:ascii="Courier New" w:hAnsi="Courier New" w:cs="Courier New"/>
          <w:sz w:val="24"/>
          <w:szCs w:val="24"/>
        </w:rPr>
        <w:t>gainloss.defined</w:t>
      </w:r>
      <w:proofErr w:type="spellEnd"/>
      <w:r w:rsidR="00392EFF" w:rsidRPr="009D151D">
        <w:rPr>
          <w:rFonts w:ascii="Courier New" w:hAnsi="Courier New" w:cs="Courier New"/>
          <w:sz w:val="24"/>
          <w:szCs w:val="24"/>
        </w:rPr>
        <w:t>=FALSE</w:t>
      </w:r>
      <w:r w:rsidRPr="009D151D">
        <w:rPr>
          <w:sz w:val="24"/>
          <w:szCs w:val="24"/>
        </w:rPr>
        <w:t xml:space="preserve">.  For each array MAD of its residuals (that is, data minus segmentation means, which represent the noise revel) is calculated. Any segment of this array that has a mean at least </w:t>
      </w:r>
      <w:proofErr w:type="spellStart"/>
      <w:r w:rsidRPr="009D151D">
        <w:rPr>
          <w:rFonts w:ascii="Lucida Console" w:hAnsi="Lucida Console"/>
          <w:sz w:val="24"/>
          <w:szCs w:val="24"/>
        </w:rPr>
        <w:t>nmad</w:t>
      </w:r>
      <w:proofErr w:type="spellEnd"/>
      <w:r w:rsidRPr="009D151D">
        <w:rPr>
          <w:sz w:val="24"/>
          <w:szCs w:val="24"/>
        </w:rPr>
        <w:t xml:space="preserve"> MADs above or below </w:t>
      </w:r>
      <w:proofErr w:type="spellStart"/>
      <w:r w:rsidRPr="009D151D">
        <w:rPr>
          <w:sz w:val="24"/>
          <w:szCs w:val="24"/>
        </w:rPr>
        <w:t>arrays’s</w:t>
      </w:r>
      <w:proofErr w:type="spellEnd"/>
      <w:r w:rsidRPr="009D151D">
        <w:rPr>
          <w:sz w:val="24"/>
          <w:szCs w:val="24"/>
        </w:rPr>
        <w:t xml:space="preserve"> median is called a gain or loss. </w:t>
      </w:r>
    </w:p>
    <w:p w:rsidR="00111365" w:rsidRPr="009D151D" w:rsidRDefault="00111365" w:rsidP="00F95B98">
      <w:pPr>
        <w:ind w:left="2160" w:hanging="2160"/>
        <w:rPr>
          <w:sz w:val="24"/>
          <w:szCs w:val="24"/>
        </w:rPr>
      </w:pPr>
    </w:p>
    <w:p w:rsidR="00F95B98" w:rsidRPr="009D151D" w:rsidRDefault="00487252" w:rsidP="00F95B98">
      <w:pPr>
        <w:ind w:left="3600" w:firstLine="720"/>
        <w:rPr>
          <w:b/>
          <w:sz w:val="24"/>
          <w:szCs w:val="24"/>
        </w:rPr>
      </w:pPr>
      <w:r>
        <w:rPr>
          <w:b/>
          <w:noProof/>
          <w:sz w:val="24"/>
          <w:szCs w:val="24"/>
        </w:rPr>
        <w:pict>
          <v:shape id="_x0000_s1028" type="#_x0000_t32" style="position:absolute;left:0;text-align:left;margin-left:-10.45pt;margin-top:21.95pt;width:465.2pt;height:0;z-index:251662336" o:connectortype="straight"/>
        </w:pict>
      </w:r>
      <w:r>
        <w:rPr>
          <w:b/>
          <w:noProof/>
          <w:sz w:val="24"/>
          <w:szCs w:val="24"/>
        </w:rPr>
        <w:pict>
          <v:shape id="_x0000_s1027" type="#_x0000_t32" style="position:absolute;left:0;text-align:left;margin-left:-10.45pt;margin-top:-12.75pt;width:465.2pt;height:0;z-index:251661312" o:connectortype="straight"/>
        </w:pict>
      </w:r>
      <w:r w:rsidR="00F95B98" w:rsidRPr="009D151D">
        <w:rPr>
          <w:b/>
          <w:noProof/>
          <w:sz w:val="24"/>
          <w:szCs w:val="24"/>
        </w:rPr>
        <w:t>Output</w:t>
      </w:r>
    </w:p>
    <w:p w:rsidR="00F95B98" w:rsidRPr="009D151D" w:rsidRDefault="00F95B98" w:rsidP="00F95B98">
      <w:pPr>
        <w:ind w:left="2160" w:hanging="2160"/>
        <w:rPr>
          <w:sz w:val="24"/>
          <w:szCs w:val="24"/>
        </w:rPr>
      </w:pPr>
    </w:p>
    <w:p w:rsidR="00F95B98" w:rsidRPr="009D151D" w:rsidRDefault="00F95B98" w:rsidP="00926FF3">
      <w:pPr>
        <w:pStyle w:val="ListParagraph"/>
        <w:rPr>
          <w:rFonts w:ascii="Courier New" w:hAnsi="Courier New" w:cs="Courier New"/>
          <w:sz w:val="24"/>
          <w:szCs w:val="24"/>
        </w:rPr>
      </w:pPr>
      <w:r w:rsidRPr="009D151D">
        <w:rPr>
          <w:sz w:val="24"/>
          <w:szCs w:val="24"/>
        </w:rPr>
        <w:t xml:space="preserve">The function returns data frame </w:t>
      </w:r>
      <w:proofErr w:type="spellStart"/>
      <w:r w:rsidR="00926FF3" w:rsidRPr="009D151D">
        <w:rPr>
          <w:rFonts w:ascii="Courier New" w:hAnsi="Courier New" w:cs="Courier New"/>
          <w:sz w:val="24"/>
          <w:szCs w:val="24"/>
        </w:rPr>
        <w:t>dataseg$output</w:t>
      </w:r>
      <w:proofErr w:type="spellEnd"/>
      <w:r w:rsidR="00926FF3" w:rsidRPr="009D151D">
        <w:rPr>
          <w:rFonts w:ascii="Courier New" w:hAnsi="Courier New" w:cs="Courier New"/>
          <w:sz w:val="24"/>
          <w:szCs w:val="24"/>
        </w:rPr>
        <w:t xml:space="preserve"> </w:t>
      </w:r>
      <w:r w:rsidR="00926FF3" w:rsidRPr="009D151D">
        <w:rPr>
          <w:sz w:val="24"/>
          <w:szCs w:val="24"/>
        </w:rPr>
        <w:t>that contains predictors as described in the manuscript. Column predicted.CNV has TRUE if a candidate segment is predicted to be a CNV, FALSE if it is predicted to be a CNA and NA for non-candidate segments. This data</w:t>
      </w:r>
      <w:r w:rsidR="008C70D8">
        <w:rPr>
          <w:sz w:val="24"/>
          <w:szCs w:val="24"/>
        </w:rPr>
        <w:t xml:space="preserve"> </w:t>
      </w:r>
      <w:r w:rsidR="00926FF3" w:rsidRPr="009D151D">
        <w:rPr>
          <w:sz w:val="24"/>
          <w:szCs w:val="24"/>
        </w:rPr>
        <w:t>frame potentially has fewer rows than</w:t>
      </w:r>
      <w:r w:rsidR="00926FF3" w:rsidRPr="009D151D">
        <w:rPr>
          <w:rFonts w:ascii="Courier New" w:hAnsi="Courier New" w:cs="Courier New"/>
          <w:sz w:val="24"/>
          <w:szCs w:val="24"/>
        </w:rPr>
        <w:t xml:space="preserve"> </w:t>
      </w:r>
      <w:proofErr w:type="spellStart"/>
      <w:r w:rsidR="00926FF3" w:rsidRPr="009D151D">
        <w:rPr>
          <w:rFonts w:ascii="Courier New" w:hAnsi="Courier New" w:cs="Courier New"/>
          <w:sz w:val="24"/>
          <w:szCs w:val="24"/>
        </w:rPr>
        <w:t>dataseg$output</w:t>
      </w:r>
      <w:proofErr w:type="spellEnd"/>
      <w:r w:rsidR="00926FF3" w:rsidRPr="009D151D">
        <w:rPr>
          <w:rFonts w:ascii="Courier New" w:hAnsi="Courier New" w:cs="Courier New"/>
          <w:sz w:val="24"/>
          <w:szCs w:val="24"/>
        </w:rPr>
        <w:t xml:space="preserve"> </w:t>
      </w:r>
      <w:r w:rsidR="00926FF3" w:rsidRPr="009D151D">
        <w:rPr>
          <w:rFonts w:cs="Courier New"/>
          <w:sz w:val="24"/>
          <w:szCs w:val="24"/>
        </w:rPr>
        <w:t>since adjacent candidate segments</w:t>
      </w:r>
      <w:r w:rsidR="00016392">
        <w:rPr>
          <w:rFonts w:cs="Courier New"/>
          <w:sz w:val="24"/>
          <w:szCs w:val="24"/>
        </w:rPr>
        <w:t xml:space="preserve"> of the same sign</w:t>
      </w:r>
      <w:r w:rsidR="00926FF3" w:rsidRPr="009D151D">
        <w:rPr>
          <w:rFonts w:cs="Courier New"/>
          <w:sz w:val="24"/>
          <w:szCs w:val="24"/>
        </w:rPr>
        <w:t xml:space="preserve"> are merged.</w:t>
      </w:r>
    </w:p>
    <w:p w:rsidR="008C1C44" w:rsidRPr="009D151D" w:rsidRDefault="008C1C44">
      <w:pPr>
        <w:rPr>
          <w:sz w:val="24"/>
          <w:szCs w:val="24"/>
        </w:rPr>
      </w:pPr>
    </w:p>
    <w:p w:rsidR="006138B3" w:rsidRPr="009D151D" w:rsidRDefault="006138B3">
      <w:pPr>
        <w:rPr>
          <w:sz w:val="24"/>
          <w:szCs w:val="24"/>
        </w:rPr>
      </w:pPr>
    </w:p>
    <w:p w:rsidR="006138B3" w:rsidRPr="009D151D" w:rsidRDefault="006138B3">
      <w:pPr>
        <w:rPr>
          <w:sz w:val="24"/>
          <w:szCs w:val="24"/>
        </w:rPr>
      </w:pPr>
    </w:p>
    <w:sectPr w:rsidR="006138B3" w:rsidRPr="009D151D" w:rsidSect="00D87C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NimbusRomNo9L-Medi">
    <w:panose1 w:val="00000000000000000000"/>
    <w:charset w:val="00"/>
    <w:family w:val="auto"/>
    <w:notTrueType/>
    <w:pitch w:val="default"/>
    <w:sig w:usb0="00000003" w:usb1="00000000" w:usb2="00000000" w:usb3="00000000" w:csb0="00000001" w:csb1="00000000"/>
  </w:font>
  <w:font w:name="NimbusRomNo9L-Regu">
    <w:panose1 w:val="00000000000000000000"/>
    <w:charset w:val="00"/>
    <w:family w:val="auto"/>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92C9D"/>
    <w:multiLevelType w:val="hybridMultilevel"/>
    <w:tmpl w:val="EC38AF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BAD3D62"/>
    <w:multiLevelType w:val="hybridMultilevel"/>
    <w:tmpl w:val="C17C41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5F04"/>
    <w:rsid w:val="00016392"/>
    <w:rsid w:val="00111365"/>
    <w:rsid w:val="00392EFF"/>
    <w:rsid w:val="00487252"/>
    <w:rsid w:val="004C4279"/>
    <w:rsid w:val="006138B3"/>
    <w:rsid w:val="00635D0D"/>
    <w:rsid w:val="008C1C44"/>
    <w:rsid w:val="008C70D8"/>
    <w:rsid w:val="00926FF3"/>
    <w:rsid w:val="00980FE6"/>
    <w:rsid w:val="009D151D"/>
    <w:rsid w:val="00A25F04"/>
    <w:rsid w:val="00AE57AB"/>
    <w:rsid w:val="00BF7213"/>
    <w:rsid w:val="00C41A76"/>
    <w:rsid w:val="00CF2603"/>
    <w:rsid w:val="00D30FD2"/>
    <w:rsid w:val="00D66041"/>
    <w:rsid w:val="00D87CB6"/>
    <w:rsid w:val="00DE63FF"/>
    <w:rsid w:val="00F9217E"/>
    <w:rsid w:val="00F95B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5" type="connector" idref="#_x0000_s1027"/>
        <o:r id="V:Rule6" type="connector" idref="#_x0000_s1028"/>
        <o:r id="V:Rule7" type="connector" idref="#_x0000_s1026"/>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C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38B3"/>
    <w:rPr>
      <w:color w:val="0000FF" w:themeColor="hyperlink"/>
      <w:u w:val="single"/>
    </w:rPr>
  </w:style>
  <w:style w:type="paragraph" w:styleId="ListParagraph">
    <w:name w:val="List Paragraph"/>
    <w:basedOn w:val="Normal"/>
    <w:uiPriority w:val="34"/>
    <w:qFormat/>
    <w:rsid w:val="00C41A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sendMail('olshena@mskcc.org')" TargetMode="External"/><Relationship Id="rId5" Type="http://schemas.openxmlformats.org/officeDocument/2006/relationships/hyperlink" Target="mailto:ostrovni@mskcc.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694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MSKCC</Company>
  <LinksUpToDate>false</LinksUpToDate>
  <CharactersWithSpaces>4647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c:creator>
  <cp:keywords/>
  <dc:description/>
  <cp:lastModifiedBy>i</cp:lastModifiedBy>
  <cp:revision>22</cp:revision>
  <dcterms:created xsi:type="dcterms:W3CDTF">2009-07-06T23:07:00Z</dcterms:created>
  <dcterms:modified xsi:type="dcterms:W3CDTF">2009-08-27T18:33:00Z</dcterms:modified>
</cp:coreProperties>
</file>